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780E" w14:textId="2D2D5BBF" w:rsidR="00B94B14" w:rsidRPr="00B94B14" w:rsidRDefault="0013733B" w:rsidP="00B94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>The Catholic Women’s League of Canada</w:t>
      </w:r>
    </w:p>
    <w:p w14:paraId="7ED08DD8" w14:textId="77777777" w:rsidR="00B94B14" w:rsidRPr="00B94B14" w:rsidRDefault="00B94B14" w:rsidP="00B94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DE92BA" w14:textId="77777777" w:rsidR="00B94B14" w:rsidRDefault="000D1E51" w:rsidP="00B94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YOUR PLACE IS AMONG US! </w:t>
      </w:r>
    </w:p>
    <w:p w14:paraId="72AFBBC4" w14:textId="77777777" w:rsidR="000D1E51" w:rsidRPr="00B94B14" w:rsidRDefault="000D1E51" w:rsidP="00B94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C33202" w14:textId="2D77DC8D" w:rsidR="00B94B14" w:rsidRPr="00B94B14" w:rsidRDefault="00B94B14" w:rsidP="00B94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94B14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>This is the year to join!</w:t>
      </w:r>
    </w:p>
    <w:p w14:paraId="0D624E79" w14:textId="30C42BBE" w:rsidR="003D14CF" w:rsidRDefault="002A41E6" w:rsidP="00B94B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28DDA" wp14:editId="71014D88">
                <wp:simplePos x="0" y="0"/>
                <wp:positionH relativeFrom="column">
                  <wp:posOffset>3020695</wp:posOffset>
                </wp:positionH>
                <wp:positionV relativeFrom="paragraph">
                  <wp:posOffset>26035</wp:posOffset>
                </wp:positionV>
                <wp:extent cx="914400" cy="612140"/>
                <wp:effectExtent l="0" t="0" r="19050" b="11176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B91EA" w14:textId="77777777" w:rsidR="003D14CF" w:rsidRPr="00BC05DA" w:rsidRDefault="003D14CF" w:rsidP="003D14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05D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Catholic Women’s </w:t>
                            </w:r>
                            <w:r w:rsidR="00BC05DA" w:rsidRPr="00BC05D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League, a sisterhood!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28D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237.85pt;margin-top:2.05pt;width:1in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" adj="6300,24300" fillcolor="white [3212]" strokecolor="#1f4d78 [1604]" strokeweight="1pt">
                <v:textbox>
                  <w:txbxContent>
                    <w:p w14:paraId="3CEB91EA" w14:textId="77777777" w:rsidR="003D14CF" w:rsidRPr="00BC05DA" w:rsidRDefault="003D14CF" w:rsidP="003D14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C05D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Catholic Women’s </w:t>
                      </w:r>
                      <w:r w:rsidR="00BC05DA" w:rsidRPr="00BC05D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League, a sisterhood!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FEA63" wp14:editId="70CEDC21">
                <wp:simplePos x="0" y="0"/>
                <wp:positionH relativeFrom="column">
                  <wp:posOffset>1372870</wp:posOffset>
                </wp:positionH>
                <wp:positionV relativeFrom="paragraph">
                  <wp:posOffset>159385</wp:posOffset>
                </wp:positionV>
                <wp:extent cx="914400" cy="612140"/>
                <wp:effectExtent l="0" t="0" r="19050" b="11176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F69CF" w14:textId="77777777" w:rsidR="003D14CF" w:rsidRPr="00BC05DA" w:rsidRDefault="003D14CF" w:rsidP="003D14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05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CWL? </w:t>
                            </w:r>
                          </w:p>
                          <w:p w14:paraId="7F5AEADC" w14:textId="77777777" w:rsidR="003D14CF" w:rsidRPr="00BC05DA" w:rsidRDefault="003D14CF" w:rsidP="003D14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05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What is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FEA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108.1pt;margin-top:12.55pt;width:1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" adj="6300,24300" fillcolor="white [3212]" strokecolor="black [3213]" strokeweight="1pt">
                <v:textbox>
                  <w:txbxContent>
                    <w:p w14:paraId="190F69CF" w14:textId="77777777" w:rsidR="003D14CF" w:rsidRPr="00BC05DA" w:rsidRDefault="003D14CF" w:rsidP="003D14C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C05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CWL? </w:t>
                      </w:r>
                    </w:p>
                    <w:p w14:paraId="7F5AEADC" w14:textId="77777777" w:rsidR="003D14CF" w:rsidRPr="00BC05DA" w:rsidRDefault="003D14CF" w:rsidP="003D14C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C05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What is that?</w:t>
                      </w:r>
                    </w:p>
                  </w:txbxContent>
                </v:textbox>
              </v:shape>
            </w:pict>
          </mc:Fallback>
        </mc:AlternateContent>
      </w:r>
      <w:r w:rsidR="003D14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D08D" wp14:editId="2038A49D">
                <wp:simplePos x="0" y="0"/>
                <wp:positionH relativeFrom="column">
                  <wp:posOffset>4344670</wp:posOffset>
                </wp:positionH>
                <wp:positionV relativeFrom="paragraph">
                  <wp:posOffset>71755</wp:posOffset>
                </wp:positionV>
                <wp:extent cx="828675" cy="838200"/>
                <wp:effectExtent l="19050" t="19050" r="47625" b="1333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382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1BC5F" w14:textId="77777777" w:rsidR="00AF33B4" w:rsidRPr="00BC05DA" w:rsidRDefault="00BC05DA" w:rsidP="00AF33B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Let’s join!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D08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8" type="#_x0000_t63" style="position:absolute;margin-left:342.1pt;margin-top:5.65pt;width:65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" adj="6300,24300" fillcolor="white [3212]" strokecolor="#1f4d78 [1604]" strokeweight="1pt">
                <v:textbox>
                  <w:txbxContent>
                    <w:p w14:paraId="0561BC5F" w14:textId="77777777" w:rsidR="00AF33B4" w:rsidRPr="00BC05DA" w:rsidRDefault="00BC05DA" w:rsidP="00AF33B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Let’s join!</w:t>
                      </w:r>
                    </w:p>
                  </w:txbxContent>
                </v:textbox>
              </v:shape>
            </w:pict>
          </mc:Fallback>
        </mc:AlternateContent>
      </w:r>
    </w:p>
    <w:p w14:paraId="0F691FF9" w14:textId="13E68823" w:rsidR="00B94B14" w:rsidRPr="00B94B14" w:rsidRDefault="00B94B14" w:rsidP="00B94B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FC46C8" w14:textId="1BE2191E" w:rsidR="00B94B14" w:rsidRPr="00B94B14" w:rsidRDefault="00B94B14" w:rsidP="00B94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6C3480E" wp14:editId="33C1F0BC">
            <wp:extent cx="5574030" cy="38195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9685" cy="391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50C1" w14:textId="77777777" w:rsidR="00B94B14" w:rsidRPr="00B94B14" w:rsidRDefault="00B94B14" w:rsidP="00B94B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0ADDBE" w14:textId="77777777" w:rsidR="00B94B14" w:rsidRPr="008F7AD0" w:rsidRDefault="000D1E51" w:rsidP="00BC05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3864" w:themeColor="accent5" w:themeShade="80"/>
          <w:sz w:val="24"/>
          <w:szCs w:val="24"/>
        </w:rPr>
      </w:pPr>
      <w:r w:rsidRPr="008F7AD0">
        <w:rPr>
          <w:rFonts w:ascii="Calibri" w:eastAsia="Times New Roman" w:hAnsi="Calibri" w:cs="Calibri"/>
          <w:b/>
          <w:color w:val="1F3864" w:themeColor="accent5" w:themeShade="80"/>
          <w:sz w:val="36"/>
          <w:szCs w:val="36"/>
        </w:rPr>
        <w:t>COME AND SEE!</w:t>
      </w:r>
    </w:p>
    <w:p w14:paraId="1CE9B5DD" w14:textId="77777777" w:rsidR="00B94B14" w:rsidRPr="000D1E51" w:rsidRDefault="00B94B14" w:rsidP="000D1E51">
      <w:pPr>
        <w:shd w:val="clear" w:color="auto" w:fill="FFFFFF"/>
        <w:spacing w:after="0" w:line="240" w:lineRule="auto"/>
        <w:jc w:val="center"/>
        <w:rPr>
          <w:rFonts w:ascii="Boink LET" w:eastAsia="Times New Roman" w:hAnsi="Boink LET" w:cs="Calibri"/>
          <w:color w:val="000000"/>
          <w:sz w:val="24"/>
          <w:szCs w:val="24"/>
        </w:rPr>
      </w:pPr>
    </w:p>
    <w:p w14:paraId="4CF2B215" w14:textId="77777777" w:rsidR="00B94B14" w:rsidRPr="00F96BB8" w:rsidRDefault="000D1E51" w:rsidP="000D1E51">
      <w:pPr>
        <w:shd w:val="clear" w:color="auto" w:fill="FFFFFF"/>
        <w:spacing w:after="0" w:line="240" w:lineRule="auto"/>
        <w:jc w:val="center"/>
        <w:rPr>
          <w:rFonts w:ascii="Boink LET" w:eastAsia="Times New Roman" w:hAnsi="Boink LET" w:cs="Calibri"/>
          <w:b/>
          <w:color w:val="002060"/>
          <w:sz w:val="36"/>
          <w:szCs w:val="36"/>
        </w:rPr>
      </w:pPr>
      <w:r w:rsidRPr="00F96BB8">
        <w:rPr>
          <w:rFonts w:ascii="Boink LET" w:eastAsia="Times New Roman" w:hAnsi="Boink LET" w:cs="Calibri"/>
          <w:color w:val="002060"/>
          <w:sz w:val="32"/>
          <w:szCs w:val="32"/>
        </w:rPr>
        <w:t xml:space="preserve">We are having a contest! </w:t>
      </w:r>
      <w:r w:rsidR="00B94B14" w:rsidRPr="00F96BB8">
        <w:rPr>
          <w:rFonts w:ascii="Boink LET" w:eastAsia="Times New Roman" w:hAnsi="Boink LET" w:cs="Calibri"/>
          <w:color w:val="002060"/>
          <w:sz w:val="32"/>
          <w:szCs w:val="32"/>
        </w:rPr>
        <w:t> </w:t>
      </w:r>
      <w:r w:rsidRPr="00F96BB8">
        <w:rPr>
          <w:rFonts w:ascii="Boink LET" w:eastAsia="Times New Roman" w:hAnsi="Boink LET" w:cs="Calibri"/>
          <w:color w:val="002060"/>
          <w:sz w:val="32"/>
          <w:szCs w:val="32"/>
        </w:rPr>
        <w:t>Everyone can win!</w:t>
      </w:r>
    </w:p>
    <w:p w14:paraId="15A69E75" w14:textId="77777777" w:rsidR="00B94B14" w:rsidRPr="000D1E51" w:rsidRDefault="00B94B14" w:rsidP="00B94B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419A547" w14:textId="77777777" w:rsidR="00B94B14" w:rsidRDefault="00B94B14" w:rsidP="00C73E12">
      <w:pPr>
        <w:shd w:val="clear" w:color="auto" w:fill="FFFFFF"/>
        <w:spacing w:after="0" w:line="240" w:lineRule="auto"/>
        <w:ind w:left="1134" w:right="1268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0D1E51">
        <w:rPr>
          <w:rFonts w:ascii="Calibri" w:eastAsia="Times New Roman" w:hAnsi="Calibri" w:cs="Calibri"/>
          <w:color w:val="000000" w:themeColor="text1"/>
          <w:sz w:val="28"/>
          <w:szCs w:val="28"/>
        </w:rPr>
        <w:t>Every council in Saskatchewan is encouraged to sign up new member</w:t>
      </w:r>
      <w:r w:rsidR="00B34364">
        <w:rPr>
          <w:rFonts w:ascii="Calibri" w:eastAsia="Times New Roman" w:hAnsi="Calibri" w:cs="Calibri"/>
          <w:color w:val="000000" w:themeColor="text1"/>
          <w:sz w:val="28"/>
          <w:szCs w:val="28"/>
        </w:rPr>
        <w:t>s! The council with the largest</w:t>
      </w:r>
      <w:r w:rsidRPr="000D1E51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increase </w:t>
      </w:r>
      <w:r w:rsidR="00B34364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(%) </w:t>
      </w:r>
      <w:r w:rsidRPr="000D1E51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in </w:t>
      </w:r>
      <w:r w:rsidR="000D1E51">
        <w:rPr>
          <w:rFonts w:ascii="Calibri" w:eastAsia="Times New Roman" w:hAnsi="Calibri" w:cs="Calibri"/>
          <w:color w:val="000000" w:themeColor="text1"/>
          <w:sz w:val="28"/>
          <w:szCs w:val="28"/>
        </w:rPr>
        <w:t>new members</w:t>
      </w:r>
      <w:r w:rsidRPr="000D1E51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for 2024 will receive free registration for those attending the provincial convention</w:t>
      </w:r>
      <w:r w:rsidR="00B34364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in June. </w:t>
      </w:r>
      <w:r w:rsidRPr="000D1E51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Every council has the same opportunity.</w:t>
      </w:r>
      <w:r w:rsidR="000D1E51" w:rsidRPr="000D1E51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All new members will </w:t>
      </w:r>
      <w:r w:rsidR="00B34364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have their name </w:t>
      </w:r>
      <w:r w:rsidR="000D1E51" w:rsidRPr="000D1E51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entered into a draw for a prize. </w:t>
      </w:r>
    </w:p>
    <w:p w14:paraId="71724CF6" w14:textId="77777777" w:rsidR="00C73E12" w:rsidRDefault="00C73E12" w:rsidP="00C73E12">
      <w:pPr>
        <w:shd w:val="clear" w:color="auto" w:fill="FFFFFF"/>
        <w:spacing w:after="0" w:line="240" w:lineRule="auto"/>
        <w:ind w:left="993" w:right="1126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71FD5541" w14:textId="1D6DB66C" w:rsidR="00B45790" w:rsidRPr="000D1E51" w:rsidRDefault="00B45790" w:rsidP="00B45790">
      <w:pPr>
        <w:shd w:val="clear" w:color="auto" w:fill="FFFFFF"/>
        <w:spacing w:after="0" w:line="240" w:lineRule="auto"/>
        <w:ind w:left="1134" w:right="1126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 completed entry form </w:t>
      </w:r>
      <w:r w:rsidR="004772C4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should be sent to </w:t>
      </w:r>
      <w:hyperlink r:id="rId5" w:history="1">
        <w:r w:rsidR="004772C4" w:rsidRPr="00262901">
          <w:rPr>
            <w:rStyle w:val="Hyperlink"/>
            <w:rFonts w:ascii="Calibri" w:eastAsia="Times New Roman" w:hAnsi="Calibri" w:cs="Calibri"/>
            <w:sz w:val="28"/>
            <w:szCs w:val="28"/>
          </w:rPr>
          <w:t>saskprovcwl@gmail.com</w:t>
        </w:r>
      </w:hyperlink>
      <w:r w:rsidR="004772C4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by </w:t>
      </w:r>
      <w:r w:rsidR="00A52A4C">
        <w:rPr>
          <w:rFonts w:ascii="Calibri" w:eastAsia="Times New Roman" w:hAnsi="Calibri" w:cs="Calibri"/>
          <w:color w:val="000000" w:themeColor="text1"/>
          <w:sz w:val="28"/>
          <w:szCs w:val="28"/>
        </w:rPr>
        <w:t>April 1</w:t>
      </w:r>
      <w:r w:rsidR="00A52A4C" w:rsidRPr="002A41E6">
        <w:rPr>
          <w:rFonts w:ascii="Calibri" w:eastAsia="Times New Roman" w:hAnsi="Calibri" w:cs="Calibri"/>
          <w:color w:val="000000" w:themeColor="text1"/>
          <w:sz w:val="28"/>
          <w:szCs w:val="28"/>
          <w:vertAlign w:val="superscript"/>
        </w:rPr>
        <w:t>st</w:t>
      </w:r>
      <w:r w:rsidR="002A41E6">
        <w:rPr>
          <w:rFonts w:ascii="Calibri" w:eastAsia="Times New Roman" w:hAnsi="Calibri" w:cs="Calibri"/>
          <w:color w:val="000000" w:themeColor="text1"/>
          <w:sz w:val="28"/>
          <w:szCs w:val="28"/>
        </w:rPr>
        <w:t>, 2024.</w:t>
      </w:r>
    </w:p>
    <w:p w14:paraId="56E6662A" w14:textId="77777777" w:rsidR="00B94B14" w:rsidRPr="00B94B14" w:rsidRDefault="00B94B14" w:rsidP="00B94B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EA3D23" w14:textId="2707C839" w:rsidR="00B94B14" w:rsidRDefault="00B94B14" w:rsidP="00B343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2060"/>
          <w:sz w:val="28"/>
          <w:szCs w:val="28"/>
        </w:rPr>
      </w:pPr>
      <w:r w:rsidRPr="00BC05DA">
        <w:rPr>
          <w:rFonts w:ascii="Calibri" w:eastAsia="Times New Roman" w:hAnsi="Calibri" w:cs="Calibri"/>
          <w:b/>
          <w:i/>
          <w:color w:val="002060"/>
          <w:sz w:val="28"/>
          <w:szCs w:val="28"/>
        </w:rPr>
        <w:t>All memberships must be paid by:</w:t>
      </w:r>
      <w:r w:rsidR="00AF33B4" w:rsidRPr="00BC05DA">
        <w:rPr>
          <w:rFonts w:ascii="Calibri" w:eastAsia="Times New Roman" w:hAnsi="Calibri" w:cs="Calibri"/>
          <w:b/>
          <w:i/>
          <w:color w:val="002060"/>
          <w:sz w:val="28"/>
          <w:szCs w:val="28"/>
        </w:rPr>
        <w:t xml:space="preserve"> February </w:t>
      </w:r>
      <w:r w:rsidR="00C73E12">
        <w:rPr>
          <w:rFonts w:ascii="Calibri" w:eastAsia="Times New Roman" w:hAnsi="Calibri" w:cs="Calibri"/>
          <w:b/>
          <w:i/>
          <w:color w:val="002060"/>
          <w:sz w:val="28"/>
          <w:szCs w:val="28"/>
        </w:rPr>
        <w:t xml:space="preserve">29, </w:t>
      </w:r>
      <w:r w:rsidR="00AF33B4" w:rsidRPr="00BC05DA">
        <w:rPr>
          <w:rFonts w:ascii="Calibri" w:eastAsia="Times New Roman" w:hAnsi="Calibri" w:cs="Calibri"/>
          <w:b/>
          <w:i/>
          <w:color w:val="002060"/>
          <w:sz w:val="28"/>
          <w:szCs w:val="28"/>
        </w:rPr>
        <w:t>2024</w:t>
      </w:r>
    </w:p>
    <w:p w14:paraId="718C1DD8" w14:textId="77777777" w:rsidR="00E924D6" w:rsidRPr="00BC05DA" w:rsidRDefault="00E924D6" w:rsidP="00B343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2060"/>
          <w:sz w:val="24"/>
          <w:szCs w:val="24"/>
        </w:rPr>
      </w:pPr>
    </w:p>
    <w:p w14:paraId="3838466D" w14:textId="49E01B97" w:rsidR="00E924D6" w:rsidRDefault="00E924D6">
      <w:r>
        <w:br w:type="page"/>
      </w:r>
    </w:p>
    <w:p w14:paraId="2D1D8BEA" w14:textId="77777777" w:rsidR="00E924D6" w:rsidRPr="00393F0E" w:rsidRDefault="00E924D6" w:rsidP="00E92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F0E">
        <w:rPr>
          <w:rFonts w:ascii="Times New Roman" w:hAnsi="Times New Roman" w:cs="Times New Roman"/>
          <w:b/>
          <w:bCs/>
          <w:sz w:val="28"/>
          <w:szCs w:val="28"/>
        </w:rPr>
        <w:lastRenderedPageBreak/>
        <w:t>Saskatchewan Provincial Council</w:t>
      </w:r>
    </w:p>
    <w:p w14:paraId="618D5384" w14:textId="77777777" w:rsidR="00E924D6" w:rsidRDefault="00E924D6" w:rsidP="00E92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2024 </w:t>
      </w:r>
      <w:r w:rsidRPr="00393F0E">
        <w:rPr>
          <w:rFonts w:ascii="Times New Roman" w:hAnsi="Times New Roman" w:cs="Times New Roman"/>
          <w:b/>
          <w:bCs/>
          <w:sz w:val="28"/>
          <w:szCs w:val="28"/>
        </w:rPr>
        <w:t>Membership Contest</w:t>
      </w:r>
    </w:p>
    <w:p w14:paraId="05C9E20C" w14:textId="77777777" w:rsidR="00E924D6" w:rsidRDefault="00E924D6" w:rsidP="00E92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199D6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Parish Council Name: ___________________________________________</w:t>
      </w:r>
    </w:p>
    <w:p w14:paraId="4BA7786A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Diocese:_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14:paraId="72C353E5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Parish Council Contact Person:</w:t>
      </w:r>
    </w:p>
    <w:p w14:paraId="4A766CC8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</w:p>
    <w:p w14:paraId="3C380069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Email:_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</w:p>
    <w:p w14:paraId="4B74881F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Phone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#:_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14:paraId="5096EE25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3AD5F6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Total Members Paid by February 29, 2024 ____________</w:t>
      </w:r>
    </w:p>
    <w:p w14:paraId="712F1402" w14:textId="77777777" w:rsidR="00E924D6" w:rsidRDefault="00E924D6" w:rsidP="00E92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Total New Members: _____________</w:t>
      </w:r>
    </w:p>
    <w:p w14:paraId="361F822B" w14:textId="77777777" w:rsidR="00E924D6" w:rsidRDefault="00E924D6" w:rsidP="00E9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3F0E">
        <w:rPr>
          <w:rFonts w:ascii="Times New Roman" w:hAnsi="Times New Roman" w:cs="Times New Roman"/>
          <w:sz w:val="28"/>
          <w:szCs w:val="28"/>
        </w:rPr>
        <w:t xml:space="preserve">New members </w:t>
      </w:r>
      <w:r w:rsidRPr="002D447E">
        <w:rPr>
          <w:rFonts w:ascii="Times New Roman" w:hAnsi="Times New Roman" w:cs="Times New Roman"/>
          <w:sz w:val="28"/>
          <w:szCs w:val="28"/>
          <w:u w:val="single"/>
        </w:rPr>
        <w:t>do not</w:t>
      </w:r>
      <w:r w:rsidRPr="00393F0E">
        <w:rPr>
          <w:rFonts w:ascii="Times New Roman" w:hAnsi="Times New Roman" w:cs="Times New Roman"/>
          <w:sz w:val="28"/>
          <w:szCs w:val="28"/>
        </w:rPr>
        <w:t xml:space="preserve"> include </w:t>
      </w:r>
      <w:r w:rsidRPr="00393F0E">
        <w:rPr>
          <w:rFonts w:ascii="Times New Roman" w:hAnsi="Times New Roman" w:cs="Times New Roman"/>
          <w:sz w:val="28"/>
          <w:szCs w:val="28"/>
          <w:u w:val="single"/>
        </w:rPr>
        <w:t>transferring</w:t>
      </w:r>
      <w:r w:rsidRPr="0039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members </w:t>
      </w:r>
      <w:r w:rsidRPr="00393F0E">
        <w:rPr>
          <w:rFonts w:ascii="Times New Roman" w:hAnsi="Times New Roman" w:cs="Times New Roman"/>
          <w:sz w:val="28"/>
          <w:szCs w:val="28"/>
        </w:rPr>
        <w:t>or members re</w:t>
      </w:r>
      <w:r>
        <w:rPr>
          <w:rFonts w:ascii="Times New Roman" w:hAnsi="Times New Roman" w:cs="Times New Roman"/>
          <w:sz w:val="28"/>
          <w:szCs w:val="28"/>
        </w:rPr>
        <w:t xml:space="preserve">turning from absence of </w:t>
      </w:r>
      <w:r w:rsidRPr="00393F0E">
        <w:rPr>
          <w:rFonts w:ascii="Times New Roman" w:hAnsi="Times New Roman" w:cs="Times New Roman"/>
          <w:sz w:val="28"/>
          <w:szCs w:val="28"/>
          <w:u w:val="single"/>
        </w:rPr>
        <w:t>less than three years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71D185C2" w14:textId="77777777" w:rsidR="00E924D6" w:rsidRDefault="00E924D6" w:rsidP="00E9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Entries should be submitted to </w:t>
      </w:r>
      <w:hyperlink r:id="rId6" w:history="1">
        <w:r w:rsidRPr="006E059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skprovcwl@gmail.com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by April 1, 2024.</w:t>
      </w:r>
    </w:p>
    <w:p w14:paraId="0E055106" w14:textId="77777777" w:rsidR="00E924D6" w:rsidRDefault="00E924D6" w:rsidP="00E9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Names of new members for purposes of the prize draw to be made at the Provincial Convention in North Battleford on June 2,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0"/>
        <w:gridCol w:w="4535"/>
      </w:tblGrid>
      <w:tr w:rsidR="00E924D6" w14:paraId="3A2873E8" w14:textId="77777777" w:rsidTr="00BB6F3E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1C3B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20775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9E4EF71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29704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D6" w14:paraId="0F4D8ED8" w14:textId="77777777" w:rsidTr="00BB6F3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36412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2E9BE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7DE0ABE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F0A5E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D6" w14:paraId="1590EE29" w14:textId="77777777" w:rsidTr="00BB6F3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DAE04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9961C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1C09506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1F3C0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D6" w14:paraId="3C5F8C21" w14:textId="77777777" w:rsidTr="00BB6F3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D5376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7DB64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5B8592D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208FC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D6" w14:paraId="2EA0627A" w14:textId="77777777" w:rsidTr="00BB6F3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FAD13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F78A2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FF3CAAC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31102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D6" w14:paraId="2A33D0A0" w14:textId="77777777" w:rsidTr="00BB6F3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EB99C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386F7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D6D7DC8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F4982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D6" w14:paraId="69BA7008" w14:textId="77777777" w:rsidTr="00BB6F3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76025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03301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4014C63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C2D16" w14:textId="77777777" w:rsidR="00E924D6" w:rsidRDefault="00E924D6" w:rsidP="00BB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8CC98" w14:textId="77777777" w:rsidR="00E924D6" w:rsidRPr="00393F0E" w:rsidRDefault="00E924D6" w:rsidP="00E924D6">
      <w:pPr>
        <w:rPr>
          <w:rFonts w:ascii="Times New Roman" w:hAnsi="Times New Roman" w:cs="Times New Roman"/>
          <w:sz w:val="28"/>
          <w:szCs w:val="28"/>
        </w:rPr>
      </w:pPr>
    </w:p>
    <w:p w14:paraId="358F4CEB" w14:textId="77777777" w:rsidR="007021BA" w:rsidRDefault="007021BA"/>
    <w:sectPr w:rsidR="007021BA" w:rsidSect="00E92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ink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4"/>
    <w:rsid w:val="000D1E51"/>
    <w:rsid w:val="0013733B"/>
    <w:rsid w:val="002A41E6"/>
    <w:rsid w:val="002D7D62"/>
    <w:rsid w:val="00346B70"/>
    <w:rsid w:val="0038611F"/>
    <w:rsid w:val="003D14CF"/>
    <w:rsid w:val="004772C4"/>
    <w:rsid w:val="0051398C"/>
    <w:rsid w:val="007021BA"/>
    <w:rsid w:val="008F7AD0"/>
    <w:rsid w:val="009363B2"/>
    <w:rsid w:val="00A52A4C"/>
    <w:rsid w:val="00AF33B4"/>
    <w:rsid w:val="00B34364"/>
    <w:rsid w:val="00B45790"/>
    <w:rsid w:val="00B94B14"/>
    <w:rsid w:val="00BC05DA"/>
    <w:rsid w:val="00C73E12"/>
    <w:rsid w:val="00D47AAC"/>
    <w:rsid w:val="00E924D6"/>
    <w:rsid w:val="00F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C8CF"/>
  <w15:chartTrackingRefBased/>
  <w15:docId w15:val="{3DC58B3F-8D85-4AAD-8FC7-8AF85CAC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2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24D6"/>
    <w:pPr>
      <w:spacing w:after="0" w:line="240" w:lineRule="auto"/>
    </w:pPr>
    <w:rPr>
      <w:kern w:val="2"/>
      <w:lang w:val="en-C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provcwl@gmail.com" TargetMode="External"/><Relationship Id="rId5" Type="http://schemas.openxmlformats.org/officeDocument/2006/relationships/hyperlink" Target="mailto:saskprovcw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Fauchoux, Melanie</cp:lastModifiedBy>
  <cp:revision>8</cp:revision>
  <dcterms:created xsi:type="dcterms:W3CDTF">2024-01-22T06:13:00Z</dcterms:created>
  <dcterms:modified xsi:type="dcterms:W3CDTF">2024-01-29T15:27:00Z</dcterms:modified>
</cp:coreProperties>
</file>